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62A0" w14:textId="2DF594B5" w:rsidR="001D1A3C" w:rsidRPr="001D1A3C" w:rsidRDefault="001D1A3C" w:rsidP="001D1A3C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</w:pPr>
      <w:r w:rsidRPr="002942EE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</w:t>
      </w:r>
      <w:r w:rsidRPr="001D1A3C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Додаток </w:t>
      </w:r>
    </w:p>
    <w:p w14:paraId="7AAC6436" w14:textId="2323DD89" w:rsidR="001D1A3C" w:rsidRPr="001D1A3C" w:rsidRDefault="001D1A3C" w:rsidP="001D1A3C">
      <w:pPr>
        <w:spacing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</w:pPr>
      <w:r w:rsidRPr="001D1A3C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>до рішення селищної ради</w:t>
      </w:r>
    </w:p>
    <w:p w14:paraId="529075A9" w14:textId="162DFDB7" w:rsidR="001D1A3C" w:rsidRPr="001D1A3C" w:rsidRDefault="001D1A3C" w:rsidP="001D1A3C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</w:pPr>
      <w:r w:rsidRPr="002942EE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</w:t>
      </w:r>
      <w:r w:rsidR="00C25090" w:rsidRPr="002942EE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    </w:t>
      </w:r>
      <w:r w:rsidRPr="001D1A3C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від 26.03.2024 року </w:t>
      </w:r>
    </w:p>
    <w:p w14:paraId="31F68C7D" w14:textId="02BBD7A0" w:rsidR="001D1A3C" w:rsidRPr="001D1A3C" w:rsidRDefault="001D1A3C" w:rsidP="001D1A3C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</w:pPr>
      <w:r w:rsidRPr="002942EE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                       </w:t>
      </w:r>
      <w:r w:rsidR="00C25090" w:rsidRPr="002942EE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    </w:t>
      </w:r>
      <w:r w:rsidRPr="001D1A3C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>№260</w:t>
      </w:r>
      <w:r w:rsidR="002942EE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>8</w:t>
      </w:r>
      <w:r w:rsidRPr="001D1A3C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>-</w:t>
      </w:r>
      <w:r w:rsidRPr="001D1A3C"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  <w:t>VIII</w:t>
      </w:r>
      <w:r w:rsidRPr="001D1A3C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 </w:t>
      </w:r>
    </w:p>
    <w:p w14:paraId="0665F82E" w14:textId="77777777" w:rsidR="001D1A3C" w:rsidRDefault="001D1A3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1B27EF" w14:textId="77777777" w:rsidR="001D1A3C" w:rsidRDefault="001D1A3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0DBBE5" w14:textId="77777777" w:rsidR="001D1A3C" w:rsidRDefault="001D1A3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B899C9" w14:textId="62D7BA2A" w:rsidR="006B1F49" w:rsidRDefault="009D71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МЕМОРАНДУМ ПРО СПІВПРАЦЮ</w:t>
      </w:r>
    </w:p>
    <w:p w14:paraId="64F077C1" w14:textId="77777777" w:rsidR="006B1F49" w:rsidRDefault="009D71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рамках реалізації програми</w:t>
      </w:r>
    </w:p>
    <w:p w14:paraId="782F08BE" w14:textId="77777777" w:rsidR="006B1F49" w:rsidRDefault="009D71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«ЕЛЕКТРОННЕ УРЯДУВАННЯ ЗАДЛЯ ПІДЗВІТНОСТІ ВЛАДИ ТА УЧАСТІ ГРОМАДИ (EGAP)» 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САВРАНСЬКІЙ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ТЕРИТОРІАЛЬНІЙ ГРОМАДІ</w:t>
      </w:r>
    </w:p>
    <w:p w14:paraId="3F6F54DD" w14:textId="77777777" w:rsidR="006B1F49" w:rsidRDefault="009D713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D17753B" w14:textId="027BACA9" w:rsidR="006B1F49" w:rsidRDefault="009D713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м. Київ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</w:t>
      </w:r>
      <w:r w:rsidR="00C25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«___» ____________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</w:p>
    <w:p w14:paraId="77F93531" w14:textId="77777777" w:rsidR="006B1F49" w:rsidRDefault="009D713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7A940F" w14:textId="77777777" w:rsidR="006B1F49" w:rsidRDefault="006B1F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8ED5A6" w14:textId="7BC84FD5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Савранська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територіальна громада </w:t>
      </w:r>
      <w:r w:rsidRPr="009D713D">
        <w:rPr>
          <w:rFonts w:ascii="Times New Roman" w:eastAsia="Times New Roman" w:hAnsi="Times New Roman" w:cs="Times New Roman"/>
          <w:sz w:val="24"/>
          <w:szCs w:val="24"/>
        </w:rPr>
        <w:t xml:space="preserve">через </w:t>
      </w:r>
      <w:r w:rsidRPr="009D713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Савранську </w:t>
      </w:r>
      <w:r w:rsidRPr="009D713D">
        <w:rPr>
          <w:rFonts w:ascii="Times New Roman" w:eastAsia="Times New Roman" w:hAnsi="Times New Roman" w:cs="Times New Roman"/>
          <w:sz w:val="24"/>
          <w:szCs w:val="24"/>
        </w:rPr>
        <w:t>селищну</w:t>
      </w:r>
      <w:r w:rsidRPr="009D713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раду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Одеської області</w:t>
      </w:r>
      <w:r w:rsidR="00D9751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особі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секретаря Савранської селищної ради Одеської області, виконуючого обов’язки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2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селищного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голови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Жируна Олега Миколайовича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який діє відповідно до Закону України «Про місцеве самоврядування в Україні» (далі - «Реципієнт Програми EGAP»), </w:t>
      </w:r>
    </w:p>
    <w:p w14:paraId="15A6FEC0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87BD21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Міжнародна благодійна організація «Фонд Східна Європа, в особі президента Ляха В. В., який діє на підставі Статуту, (далі – «Виконавець Програми EGAP»),</w:t>
      </w:r>
    </w:p>
    <w:p w14:paraId="6C6F695C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929EE7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які також надалі іменуються «Сторони», а кожна окремо - «Сторона»,</w:t>
      </w:r>
    </w:p>
    <w:p w14:paraId="28AE822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C3149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беручи до уваги той факт, що розвиток електронного урядування, електронної демократії, покращення якості надання адміністративних послуг та підвищення рівня довіри до органів влади становить спільний інтерес, враховуючи потребу у взаємній співпраці щодо розвитку електронного урядування та електронної демократії,</w:t>
      </w:r>
    </w:p>
    <w:p w14:paraId="5BF9AE3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9D20C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уклали цей Меморандум, спрямований на визначення порядку подальшої співпраці, та домовились про наступне:</w:t>
      </w:r>
    </w:p>
    <w:p w14:paraId="6AFFB0AF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2A187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1</w:t>
      </w:r>
    </w:p>
    <w:p w14:paraId="5FF986D6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B6B87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Сторони співпрацюють на основі взаєморозуміння та згідно з вимогами законодавства України, а також відповідно до цього Меморандуму про співпрацю.</w:t>
      </w:r>
    </w:p>
    <w:p w14:paraId="36CF058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138ED1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2</w:t>
      </w:r>
    </w:p>
    <w:p w14:paraId="6C5ACE0D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9FB8A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Сторони співпрацюють в рамках та з метою реалізації програми «Електронне урядування задля підзвітності влади та участі громади (EGAP)»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Савранській </w:t>
      </w:r>
      <w:r>
        <w:rPr>
          <w:rFonts w:ascii="Times New Roman" w:eastAsia="Times New Roman" w:hAnsi="Times New Roman" w:cs="Times New Roman"/>
          <w:sz w:val="24"/>
          <w:szCs w:val="24"/>
        </w:rPr>
        <w:t>територіальній громаді» (далі – Програма EGAP), що реалізується Міжнародною благодійною організацією «Фонд Східна Європа» у партнерстві з Міністерством цифрової трансформації України за фінансової підтримки Швейцарської агенції з розвитку та співробітництва в Україні протягом 2019-202</w:t>
      </w:r>
      <w:r w:rsidR="002B1B66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років.</w:t>
      </w:r>
    </w:p>
    <w:p w14:paraId="747C39FB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C9457F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3</w:t>
      </w:r>
    </w:p>
    <w:p w14:paraId="307C07F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4A0E4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Співпраця в рамках цього Меморандуму щодо реалізації Програми EGAP здійснюватиметься за такими напрямками:</w:t>
      </w:r>
    </w:p>
    <w:p w14:paraId="3112B68D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автоматизація роботи органу місцевого самоврядування у сфері прийняття рішень та надання публічних послуг; </w:t>
      </w:r>
    </w:p>
    <w:p w14:paraId="35F2034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підвищення кваліфікації працівників органу місцевого самоврядування з питань електронного урядування;</w:t>
      </w:r>
    </w:p>
    <w:p w14:paraId="5932DB21" w14:textId="77777777" w:rsidR="00B051D6" w:rsidRDefault="00B051D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3BDD4" w14:textId="77777777" w:rsidR="00B051D6" w:rsidRDefault="00B051D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3D21F" w14:textId="0F0D6120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навчання працівників органу місцевого самоврядування, представників громадських організацій, бізнесу та медіа з питань електронної демократії;</w:t>
      </w:r>
    </w:p>
    <w:p w14:paraId="1650AC4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сприяння розвитку громадянського суспільства та запровадження інструментів електронної демократії;</w:t>
      </w:r>
    </w:p>
    <w:p w14:paraId="2FED0DE9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проведення заходів щодо розвитку демократії та залучення громади до процесів прийняття важливих рішень.</w:t>
      </w:r>
    </w:p>
    <w:p w14:paraId="343B646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586DB0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4</w:t>
      </w:r>
    </w:p>
    <w:p w14:paraId="018E0DDD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B69B1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Реципієнт Програми EGAP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бере на себе зобов’язання:</w:t>
      </w:r>
    </w:p>
    <w:p w14:paraId="1568D053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функціонування (включаючи підготовку та проведення у разі потреби ремонтних робіт) приміщення для громадської активності, за принципом вільного доступу членів громади для проведення публічних заходів;</w:t>
      </w:r>
    </w:p>
    <w:p w14:paraId="710CAE9B" w14:textId="77777777" w:rsidR="006B1F49" w:rsidRDefault="009D71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вживати необхідні організаційно-розпорядчі заходи для сприяння автоматизації роботи центру надання адміністративних послуг та впровадження електронних послуг;</w:t>
      </w:r>
    </w:p>
    <w:p w14:paraId="0E9361D4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сприяти підвищенню кваліфікації працівників з питань електронного урядування та електронної демократії;</w:t>
      </w:r>
    </w:p>
    <w:p w14:paraId="471CBCAF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висвітлення інформації щодо реалізації Програми EGAP, зокрема шляхом співпраці Сторін щодо розвитку електронного урядування та електронної демократії, на доступних медіа-ресурсах органу місцевого самоврядування, включаючи офіційні сторінки, канали та групи у соціальних мережах;</w:t>
      </w:r>
    </w:p>
    <w:p w14:paraId="347F680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опрацювати питання щодо співфінансування заходів з реалізації Програми EGAP за рахунок коштів обласного бюджету та інших не заборонених законодавством джерел;</w:t>
      </w:r>
    </w:p>
    <w:p w14:paraId="16C6C84F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надавати Виконавцю Програми EGAP відкриту інформацію, необхідну для реалізації заходів щодо впровадження Програми EGAP;</w:t>
      </w:r>
    </w:p>
    <w:p w14:paraId="62FF4A86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сприяти реалізації інших завдань Програми EGAP в територіальній громаді;</w:t>
      </w:r>
    </w:p>
    <w:p w14:paraId="76DAEFFC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3599AC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6</w:t>
      </w:r>
    </w:p>
    <w:p w14:paraId="4B55308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E338B1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Виконавець Програми EGAP бере на себе зобов’язання:</w:t>
      </w:r>
    </w:p>
    <w:p w14:paraId="3A6C390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належне фінансування реалізації завдань Програми EGAP (зокрема, фінансування для розробки та/або придбання програмного забезпечення, роботи експертів, проведення досліджень, організації заходів, навчання, поїздок тощо) в межах коштів, які будуть фактично надані Партнером з розвитку Програми EGAP;</w:t>
      </w:r>
    </w:p>
    <w:p w14:paraId="64D5113E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підключення громади до інструментів електронної демократії, включаючи навчання працівників органу місцевого самоврядування та проведення роз'яснювальної роботи у громаді;</w:t>
      </w:r>
    </w:p>
    <w:p w14:paraId="5D0364D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забезпечити підключення громади до платформи СВОЇ, включаючи навчання працівників органу місцевого самоврядування та проведення роз'яснювальної роботи у громаді;</w:t>
      </w:r>
    </w:p>
    <w:p w14:paraId="66408CD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залучити експертів з питань надання публічних послуг, електронного урядування та електронної демократії для реалізації завдань Програми EGAP, визначених цим Меморандумом;</w:t>
      </w:r>
    </w:p>
    <w:p w14:paraId="5567A37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надавати органу місцевого самоврядування відкриту інформацію з питань реалізації завдань Програми EGAP, визначених цим Меморандумом</w:t>
      </w:r>
    </w:p>
    <w:p w14:paraId="03F6EF24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Зобов’язання, визначені в ст. 6 цього Меморандуму, виконуються Виконавцем Програми EGAP протягом строку реалізації Програми EGAP та в межах фактичного обсягу фінансування, що буде наданий Партнером з розвитку Програми EGAP.</w:t>
      </w:r>
    </w:p>
    <w:p w14:paraId="3340E290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4087C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7</w:t>
      </w:r>
    </w:p>
    <w:p w14:paraId="55A5B27C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BD2D0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Умови фінансової підтримки реалізації завдань Програми EGAP, визначених цим Меморандумом будуть визначені Сторонами окремо.</w:t>
      </w:r>
    </w:p>
    <w:p w14:paraId="1B0D6CC6" w14:textId="77777777" w:rsidR="00B051D6" w:rsidRDefault="00B051D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E313CC" w14:textId="77777777" w:rsidR="00B051D6" w:rsidRDefault="00B051D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75CB5A" w14:textId="6D12AF7C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Сторони домовились задля досягнення мети цього Меморандуму не обмежуватись виключно виконанням перелічених завдань в межах співпраці між Сторонами.</w:t>
      </w:r>
    </w:p>
    <w:p w14:paraId="4641FA1B" w14:textId="1AA62025" w:rsidR="00B051D6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995694" w14:textId="0BEE0BA9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8</w:t>
      </w:r>
    </w:p>
    <w:p w14:paraId="6C9B434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B7100FE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Сторони зобов’язуються дотримуватися принципів відкритості, прозорості та взаємної довіри.</w:t>
      </w:r>
    </w:p>
    <w:p w14:paraId="593FD009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1CD937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9</w:t>
      </w:r>
    </w:p>
    <w:p w14:paraId="6DC5D4B1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97D6F9B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Цей Меморандум не перешкоджає правам і обов'язкам Сторін у рамках інших укладених ними угод, у тому числі міжнародних.</w:t>
      </w:r>
    </w:p>
    <w:p w14:paraId="3C2F655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4FF196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10</w:t>
      </w:r>
    </w:p>
    <w:p w14:paraId="72F3AA55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DA6A7B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Цей Меморандум може бути змінений і доповнений за ініціативи будь-якої зі Сторін після погодження та підписання окремого протоколу до нього.</w:t>
      </w:r>
    </w:p>
    <w:p w14:paraId="3E33A96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EF6C183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11</w:t>
      </w:r>
    </w:p>
    <w:p w14:paraId="3B6AAA6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186699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Робочою мовою для спільної діяльності Сторін є українська.</w:t>
      </w:r>
    </w:p>
    <w:p w14:paraId="7124B6FF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88D566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Стаття 12</w:t>
      </w:r>
    </w:p>
    <w:p w14:paraId="5138EB10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9E9464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Сторони розглядають цей Меморандум як декларацію про наміри, що не призводить до додаткових юридичних чи фінансових наслідків, не створює зобов’язання, що мають обов’язкову юридичну силу. Будь-яке зобов’язання, взяте однією із Сторін в рамках цього Меморандуму, буде залежати від наявності відповідних ресурсів.</w:t>
      </w:r>
    </w:p>
    <w:p w14:paraId="51AF700F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6ABDF9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Цей Меморандум набирає чинності з дня його підписання та діє до кінця терміну реалізації Програми EGAP 30 </w:t>
      </w:r>
      <w:r w:rsidR="002B1B66">
        <w:rPr>
          <w:rFonts w:ascii="Times New Roman" w:eastAsia="Times New Roman" w:hAnsi="Times New Roman" w:cs="Times New Roman"/>
          <w:sz w:val="24"/>
          <w:szCs w:val="24"/>
          <w:lang w:val="uk-UA"/>
        </w:rPr>
        <w:t>квітня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2B1B66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року. Дію меморандуму може бути припинено, якщо будь-яка зі Сторін поінформує інші сторони в письмовій формі про своє бажання припинити дію цього Меморандуму. У такому разі дія Меморандуму припиняється через три місяці після написання такого листа.</w:t>
      </w:r>
    </w:p>
    <w:p w14:paraId="6406E115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F5C47B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Припинення дії Меморандуму не припиняє здійснення програм і проектів, які будуть започатковані протягом терміну його дії.</w:t>
      </w:r>
    </w:p>
    <w:p w14:paraId="4D7FAB6D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E06178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Меморандум підписано в двох оригінальних примірниках</w:t>
      </w:r>
      <w:r w:rsidR="006B2D99">
        <w:rPr>
          <w:rFonts w:ascii="Times New Roman" w:eastAsia="Times New Roman" w:hAnsi="Times New Roman" w:cs="Times New Roman"/>
          <w:sz w:val="24"/>
          <w:szCs w:val="24"/>
        </w:rPr>
        <w:t>, кожний українською мовою. Усі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примірники мають однакову юридичну силу.</w:t>
      </w:r>
    </w:p>
    <w:p w14:paraId="7C080F82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47E30A" w14:textId="77777777" w:rsidR="006B1F49" w:rsidRDefault="009D713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підтвердження зазначених положень Меморандум підписали:</w:t>
      </w:r>
    </w:p>
    <w:p w14:paraId="4CDDD75D" w14:textId="77777777" w:rsidR="006B1F49" w:rsidRDefault="006B1F4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918" w:type="dxa"/>
        <w:tblInd w:w="5" w:type="dxa"/>
        <w:tblLook w:val="04A0" w:firstRow="1" w:lastRow="0" w:firstColumn="1" w:lastColumn="0" w:noHBand="0" w:noVBand="1"/>
      </w:tblPr>
      <w:tblGrid>
        <w:gridCol w:w="4815"/>
        <w:gridCol w:w="5103"/>
      </w:tblGrid>
      <w:tr w:rsidR="00B051D6" w14:paraId="0DAB3E5E" w14:textId="00FC2814" w:rsidTr="00C25090">
        <w:trPr>
          <w:trHeight w:val="2182"/>
        </w:trPr>
        <w:tc>
          <w:tcPr>
            <w:tcW w:w="4815" w:type="dxa"/>
          </w:tcPr>
          <w:p w14:paraId="13E39F1E" w14:textId="77777777" w:rsidR="00B051D6" w:rsidRDefault="00B051D6" w:rsidP="00B051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Савранської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14:paraId="1E5C0E41" w14:textId="77777777" w:rsidR="00B051D6" w:rsidRDefault="00B051D6" w:rsidP="00B051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DD3A6B" w14:textId="77777777" w:rsidR="00B051D6" w:rsidRDefault="00B051D6" w:rsidP="00B0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Секретар Савранської селищної ради </w:t>
            </w:r>
          </w:p>
          <w:p w14:paraId="1152D4F4" w14:textId="01E93D31" w:rsidR="00B051D6" w:rsidRDefault="00B051D6" w:rsidP="00B051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Одеської області, виконуючий обов’язки селищного голови </w:t>
            </w:r>
            <w:r w:rsidRPr="00B051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</w:t>
            </w:r>
            <w:r w:rsidRPr="00B051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О.М.ЖИРУН</w:t>
            </w:r>
          </w:p>
          <w:p w14:paraId="3A47C54D" w14:textId="77777777" w:rsidR="00B051D6" w:rsidRDefault="00B051D6" w:rsidP="00B051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C20495C" w14:textId="6E68F423" w:rsidR="00B051D6" w:rsidRDefault="00B051D6" w:rsidP="00B051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8830C1" w14:textId="77777777" w:rsidR="00B051D6" w:rsidRDefault="00B051D6" w:rsidP="00B051D6">
            <w:pPr>
              <w:spacing w:line="240" w:lineRule="auto"/>
              <w:ind w:left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 Міжнародної благодійної організації «Фонд Східна Європа»:</w:t>
            </w:r>
          </w:p>
          <w:p w14:paraId="23C31AAE" w14:textId="77777777" w:rsidR="00B051D6" w:rsidRDefault="00B051D6" w:rsidP="00B051D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9A4920" w14:textId="61B534A1" w:rsidR="00B051D6" w:rsidRPr="00B051D6" w:rsidRDefault="00B051D6" w:rsidP="00B051D6">
            <w:pPr>
              <w:spacing w:line="240" w:lineRule="auto"/>
              <w:ind w:left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ЛЯХ</w:t>
            </w:r>
          </w:p>
        </w:tc>
      </w:tr>
    </w:tbl>
    <w:p w14:paraId="0299231B" w14:textId="6BD9D668" w:rsidR="00C25090" w:rsidRDefault="00C25090">
      <w:pPr>
        <w:spacing w:line="240" w:lineRule="auto"/>
        <w:rPr>
          <w:lang w:val="en-US"/>
        </w:rPr>
      </w:pPr>
    </w:p>
    <w:p w14:paraId="1F034BE5" w14:textId="07441B7B" w:rsidR="00C25090" w:rsidRPr="00C25090" w:rsidRDefault="00C25090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25090">
        <w:rPr>
          <w:rFonts w:ascii="Times New Roman" w:hAnsi="Times New Roman" w:cs="Times New Roman"/>
          <w:sz w:val="24"/>
          <w:szCs w:val="24"/>
          <w:lang w:val="uk-UA"/>
        </w:rPr>
        <w:t>Секретар селищної ради</w:t>
      </w:r>
      <w:r w:rsidRPr="00C2509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509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509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509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509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509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25090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Олег ЖИРУН</w:t>
      </w:r>
    </w:p>
    <w:sectPr w:rsidR="00C25090" w:rsidRPr="00C25090" w:rsidSect="00B051D6">
      <w:pgSz w:w="11909" w:h="16834"/>
      <w:pgMar w:top="567" w:right="994" w:bottom="1135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F49"/>
    <w:rsid w:val="001D1A3C"/>
    <w:rsid w:val="002942EE"/>
    <w:rsid w:val="002B1B66"/>
    <w:rsid w:val="005C4E54"/>
    <w:rsid w:val="006B1F49"/>
    <w:rsid w:val="006B2D99"/>
    <w:rsid w:val="009D713D"/>
    <w:rsid w:val="00B051D6"/>
    <w:rsid w:val="00C25090"/>
    <w:rsid w:val="00D97513"/>
    <w:rsid w:val="00D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FBFB"/>
  <w15:docId w15:val="{4A262DDA-8E10-4786-80F8-E3A8F3DB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uiPriority w:val="39"/>
    <w:rsid w:val="00B051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A75A4-F715-4BFA-A7C4-A3A1D184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1124</Words>
  <Characters>6412</Characters>
  <Application>Microsoft Office Word</Application>
  <DocSecurity>0</DocSecurity>
  <Lines>53</Lines>
  <Paragraphs>15</Paragraphs>
  <ScaleCrop>false</ScaleCrop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5</cp:revision>
  <cp:lastPrinted>2024-03-27T08:27:00Z</cp:lastPrinted>
  <dcterms:created xsi:type="dcterms:W3CDTF">2024-03-27T07:13:00Z</dcterms:created>
  <dcterms:modified xsi:type="dcterms:W3CDTF">2024-03-27T08:28:00Z</dcterms:modified>
</cp:coreProperties>
</file>